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68" w:rsidRDefault="003F7C68" w:rsidP="003F7C68">
      <w:pPr>
        <w:pStyle w:val="a4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Порядок </w:t>
      </w:r>
      <w:proofErr w:type="spellStart"/>
      <w:r>
        <w:rPr>
          <w:b/>
          <w:color w:val="000000"/>
          <w:sz w:val="28"/>
          <w:szCs w:val="28"/>
        </w:rPr>
        <w:t>оскарження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>ішень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дій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чи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бездіяльності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розпорядника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інформації</w:t>
      </w:r>
      <w:proofErr w:type="spellEnd"/>
    </w:p>
    <w:p w:rsidR="003F7C68" w:rsidRDefault="003F7C68" w:rsidP="003F7C68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Законом України </w:t>
      </w:r>
      <w:hyperlink r:id="rId4" w:history="1">
        <w:r>
          <w:rPr>
            <w:rStyle w:val="a3"/>
            <w:sz w:val="28"/>
            <w:szCs w:val="28"/>
          </w:rPr>
          <w:t xml:space="preserve">«Про доступ до </w:t>
        </w:r>
        <w:proofErr w:type="spellStart"/>
        <w:r>
          <w:rPr>
            <w:rStyle w:val="a3"/>
            <w:sz w:val="28"/>
            <w:szCs w:val="28"/>
          </w:rPr>
          <w:t>публічної</w:t>
        </w:r>
        <w:proofErr w:type="spellEnd"/>
        <w:r>
          <w:rPr>
            <w:rStyle w:val="a3"/>
            <w:sz w:val="28"/>
            <w:szCs w:val="28"/>
          </w:rPr>
          <w:t xml:space="preserve"> </w:t>
        </w:r>
        <w:proofErr w:type="spellStart"/>
        <w:r>
          <w:rPr>
            <w:rStyle w:val="a3"/>
            <w:sz w:val="28"/>
            <w:szCs w:val="28"/>
          </w:rPr>
          <w:t>інформації</w:t>
        </w:r>
        <w:proofErr w:type="spellEnd"/>
        <w:r>
          <w:rPr>
            <w:rStyle w:val="a3"/>
            <w:sz w:val="28"/>
            <w:szCs w:val="28"/>
          </w:rPr>
          <w:t>»</w:t>
        </w:r>
      </w:hyperlink>
      <w:r>
        <w:rPr>
          <w:sz w:val="28"/>
          <w:szCs w:val="28"/>
          <w:lang w:val="uk-UA"/>
        </w:rPr>
        <w:t xml:space="preserve">, відповідь на інформаційний запит має бути надано не пізніше п'яти робочих днів з дня отримання запиту. У разі якщо запит на інформацію стосується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має бути надана не пізніше 48 годин з дня отримання запиту. Строк розгляду запиту може бути продовжено до 20 робочих днів з обґрунтуванням такого продовження та письмовим інформуванням про це  запитувача, не пізніше п'яти робочих днів з дня отримання запиту, якщо запит стосується надання великого обсягу інформації або потребує пошуку інформації серед значної кількості даних. </w:t>
      </w:r>
    </w:p>
    <w:p w:rsidR="003F7C68" w:rsidRDefault="003F7C68" w:rsidP="003F7C68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23 Закону України </w:t>
      </w:r>
      <w:hyperlink r:id="rId5" w:history="1">
        <w:r>
          <w:rPr>
            <w:rStyle w:val="a3"/>
            <w:sz w:val="28"/>
            <w:szCs w:val="28"/>
            <w:lang w:val="uk-UA"/>
          </w:rPr>
          <w:t>«Про доступ до публічної інформації»</w:t>
        </w:r>
      </w:hyperlink>
      <w:r>
        <w:rPr>
          <w:sz w:val="28"/>
          <w:szCs w:val="28"/>
          <w:lang w:val="uk-UA"/>
        </w:rPr>
        <w:t xml:space="preserve"> особи, які вважають, що їхні права та законні інтереси порушені, мають право оскаржити рішення, дії чи бездіяльність посадових осіб облдержадміністрації до голови облдержадміністрації, вищого органу або суду. </w:t>
      </w:r>
    </w:p>
    <w:p w:rsidR="003F7C68" w:rsidRDefault="003F7C68" w:rsidP="003F7C68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Оскарження рішень, дій чи бездіяльності розпорядників інформації до суду здійснюється відповідно до </w:t>
      </w:r>
      <w:hyperlink r:id="rId6" w:history="1">
        <w:r>
          <w:rPr>
            <w:rStyle w:val="a3"/>
            <w:sz w:val="28"/>
            <w:szCs w:val="28"/>
            <w:lang w:val="uk-UA"/>
          </w:rPr>
          <w:t>Кодексу адміністративного судочинства України</w:t>
        </w:r>
      </w:hyperlink>
    </w:p>
    <w:p w:rsidR="00BC0A49" w:rsidRPr="003F7C68" w:rsidRDefault="00BC0A49">
      <w:pPr>
        <w:rPr>
          <w:lang w:val="uk-UA"/>
        </w:rPr>
      </w:pPr>
    </w:p>
    <w:sectPr w:rsidR="00BC0A49" w:rsidRPr="003F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F7C68"/>
    <w:rsid w:val="0015767B"/>
    <w:rsid w:val="00384DEB"/>
    <w:rsid w:val="003F7C68"/>
    <w:rsid w:val="0057690E"/>
    <w:rsid w:val="00B40F44"/>
    <w:rsid w:val="00BC0A49"/>
    <w:rsid w:val="00ED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unhideWhenUsed/>
    <w:rsid w:val="003F7C68"/>
    <w:rPr>
      <w:color w:val="0000FF"/>
      <w:u w:val="single"/>
    </w:rPr>
  </w:style>
  <w:style w:type="paragraph" w:styleId="a4">
    <w:name w:val="Normal (Web)"/>
    <w:basedOn w:val="a"/>
    <w:semiHidden/>
    <w:unhideWhenUsed/>
    <w:rsid w:val="003F7C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1.rada.gov.ua/cgi-bin/laws/main.cgi?nreg=2747-15" TargetMode="External"/><Relationship Id="rId5" Type="http://schemas.openxmlformats.org/officeDocument/2006/relationships/hyperlink" Target="http://zakon1.rada.gov.ua/cgi-bin/laws/main.cgi?nreg=2939-17" TargetMode="External"/><Relationship Id="rId4" Type="http://schemas.openxmlformats.org/officeDocument/2006/relationships/hyperlink" Target="http://zakon1.rada.gov.ua/cgi-bin/laws/main.cgi?nreg=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1593</CharactersWithSpaces>
  <SharedDoc>false</SharedDoc>
  <HLinks>
    <vt:vector size="18" baseType="variant">
      <vt:variant>
        <vt:i4>5636126</vt:i4>
      </vt:variant>
      <vt:variant>
        <vt:i4>6</vt:i4>
      </vt:variant>
      <vt:variant>
        <vt:i4>0</vt:i4>
      </vt:variant>
      <vt:variant>
        <vt:i4>5</vt:i4>
      </vt:variant>
      <vt:variant>
        <vt:lpwstr>http://zakon1.rada.gov.ua/cgi-bin/laws/main.cgi?nreg=2747-15</vt:lpwstr>
      </vt:variant>
      <vt:variant>
        <vt:lpwstr/>
      </vt:variant>
      <vt:variant>
        <vt:i4>5439518</vt:i4>
      </vt:variant>
      <vt:variant>
        <vt:i4>3</vt:i4>
      </vt:variant>
      <vt:variant>
        <vt:i4>0</vt:i4>
      </vt:variant>
      <vt:variant>
        <vt:i4>5</vt:i4>
      </vt:variant>
      <vt:variant>
        <vt:lpwstr>http://zakon1.rada.gov.ua/cgi-bin/laws/main.cgi?nreg=2939-17</vt:lpwstr>
      </vt:variant>
      <vt:variant>
        <vt:lpwstr/>
      </vt:variant>
      <vt:variant>
        <vt:i4>5439518</vt:i4>
      </vt:variant>
      <vt:variant>
        <vt:i4>0</vt:i4>
      </vt:variant>
      <vt:variant>
        <vt:i4>0</vt:i4>
      </vt:variant>
      <vt:variant>
        <vt:i4>5</vt:i4>
      </vt:variant>
      <vt:variant>
        <vt:lpwstr>http://zakon1.rada.gov.ua/cgi-bin/laws/main.cgi?nreg=2939-17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cp:lastModifiedBy>WiZaRd</cp:lastModifiedBy>
  <cp:revision>2</cp:revision>
  <dcterms:created xsi:type="dcterms:W3CDTF">2012-07-24T07:23:00Z</dcterms:created>
  <dcterms:modified xsi:type="dcterms:W3CDTF">2012-07-24T07:23:00Z</dcterms:modified>
</cp:coreProperties>
</file>